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045" w:rsidRDefault="00D83045" w:rsidP="00D83045">
      <w:pPr>
        <w:spacing w:line="480" w:lineRule="auto"/>
        <w:jc w:val="center"/>
        <w:rPr>
          <w:rFonts w:ascii="Times New Roman" w:hAnsi="Times New Roman" w:cs="Times New Roman"/>
          <w:sz w:val="24"/>
          <w:szCs w:val="24"/>
        </w:rPr>
      </w:pPr>
    </w:p>
    <w:p w:rsidR="00D83045" w:rsidRDefault="00D83045" w:rsidP="00D83045">
      <w:pPr>
        <w:spacing w:line="480" w:lineRule="auto"/>
        <w:jc w:val="center"/>
        <w:rPr>
          <w:rFonts w:ascii="Times New Roman" w:hAnsi="Times New Roman" w:cs="Times New Roman"/>
          <w:sz w:val="24"/>
          <w:szCs w:val="24"/>
        </w:rPr>
      </w:pPr>
    </w:p>
    <w:p w:rsidR="00D83045" w:rsidRDefault="00D83045" w:rsidP="00D83045">
      <w:pPr>
        <w:spacing w:line="480" w:lineRule="auto"/>
        <w:jc w:val="center"/>
        <w:rPr>
          <w:rFonts w:ascii="Times New Roman" w:hAnsi="Times New Roman" w:cs="Times New Roman"/>
          <w:sz w:val="24"/>
          <w:szCs w:val="24"/>
        </w:rPr>
      </w:pPr>
    </w:p>
    <w:p w:rsidR="00D83045" w:rsidRDefault="00D83045" w:rsidP="00D83045">
      <w:pPr>
        <w:spacing w:line="480" w:lineRule="auto"/>
        <w:jc w:val="center"/>
        <w:rPr>
          <w:rFonts w:ascii="Times New Roman" w:hAnsi="Times New Roman" w:cs="Times New Roman"/>
          <w:sz w:val="24"/>
          <w:szCs w:val="24"/>
        </w:rPr>
      </w:pPr>
    </w:p>
    <w:p w:rsidR="00D83045" w:rsidRDefault="00D83045" w:rsidP="00D83045">
      <w:pPr>
        <w:spacing w:line="480" w:lineRule="auto"/>
        <w:jc w:val="center"/>
        <w:rPr>
          <w:rFonts w:ascii="Times New Roman" w:hAnsi="Times New Roman" w:cs="Times New Roman"/>
          <w:sz w:val="24"/>
          <w:szCs w:val="24"/>
        </w:rPr>
      </w:pPr>
    </w:p>
    <w:p w:rsidR="00D83045" w:rsidRDefault="00D83045" w:rsidP="00D83045">
      <w:pPr>
        <w:spacing w:line="480" w:lineRule="auto"/>
        <w:jc w:val="center"/>
        <w:rPr>
          <w:rFonts w:ascii="Times New Roman" w:hAnsi="Times New Roman" w:cs="Times New Roman"/>
          <w:sz w:val="24"/>
          <w:szCs w:val="24"/>
        </w:rPr>
      </w:pPr>
    </w:p>
    <w:p w:rsidR="00D83045" w:rsidRDefault="00D83045" w:rsidP="00D83045">
      <w:pPr>
        <w:spacing w:line="480" w:lineRule="auto"/>
        <w:jc w:val="center"/>
        <w:rPr>
          <w:rFonts w:ascii="Times New Roman" w:hAnsi="Times New Roman" w:cs="Times New Roman"/>
          <w:sz w:val="24"/>
          <w:szCs w:val="24"/>
        </w:rPr>
      </w:pPr>
    </w:p>
    <w:p w:rsidR="00D83045" w:rsidRDefault="00D83045" w:rsidP="00D83045">
      <w:pPr>
        <w:spacing w:line="480" w:lineRule="auto"/>
        <w:jc w:val="center"/>
        <w:rPr>
          <w:rFonts w:ascii="Times New Roman" w:hAnsi="Times New Roman" w:cs="Times New Roman"/>
          <w:sz w:val="24"/>
          <w:szCs w:val="24"/>
        </w:rPr>
      </w:pPr>
    </w:p>
    <w:p w:rsidR="00D83045" w:rsidRDefault="00D83045" w:rsidP="00D83045">
      <w:pPr>
        <w:spacing w:line="480" w:lineRule="auto"/>
        <w:jc w:val="center"/>
        <w:rPr>
          <w:rFonts w:ascii="Times New Roman" w:hAnsi="Times New Roman" w:cs="Times New Roman"/>
          <w:sz w:val="24"/>
          <w:szCs w:val="24"/>
        </w:rPr>
      </w:pPr>
    </w:p>
    <w:p w:rsidR="0080412D" w:rsidRDefault="00766BE2" w:rsidP="00D83045">
      <w:pPr>
        <w:spacing w:line="480" w:lineRule="auto"/>
        <w:jc w:val="center"/>
        <w:rPr>
          <w:rFonts w:ascii="Times New Roman" w:hAnsi="Times New Roman" w:cs="Times New Roman"/>
          <w:sz w:val="24"/>
          <w:szCs w:val="24"/>
        </w:rPr>
      </w:pPr>
      <w:r>
        <w:rPr>
          <w:rFonts w:ascii="Times New Roman" w:hAnsi="Times New Roman" w:cs="Times New Roman"/>
          <w:sz w:val="24"/>
          <w:szCs w:val="24"/>
        </w:rPr>
        <w:t>Progressive Era</w:t>
      </w:r>
    </w:p>
    <w:p w:rsidR="00D83045" w:rsidRDefault="00766BE2" w:rsidP="00D830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83045" w:rsidRDefault="00766BE2" w:rsidP="00D830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83045" w:rsidRPr="00D83045" w:rsidRDefault="00D83045" w:rsidP="00D83045">
      <w:pPr>
        <w:rPr>
          <w:rFonts w:ascii="Times New Roman" w:hAnsi="Times New Roman" w:cs="Times New Roman"/>
          <w:sz w:val="24"/>
          <w:szCs w:val="24"/>
        </w:rPr>
      </w:pPr>
    </w:p>
    <w:p w:rsidR="00D83045" w:rsidRPr="00D83045" w:rsidRDefault="00D83045" w:rsidP="00D83045">
      <w:pPr>
        <w:rPr>
          <w:rFonts w:ascii="Times New Roman" w:hAnsi="Times New Roman" w:cs="Times New Roman"/>
          <w:sz w:val="24"/>
          <w:szCs w:val="24"/>
        </w:rPr>
      </w:pPr>
    </w:p>
    <w:p w:rsidR="00D83045" w:rsidRPr="00D83045" w:rsidRDefault="00D83045" w:rsidP="00D83045">
      <w:pPr>
        <w:rPr>
          <w:rFonts w:ascii="Times New Roman" w:hAnsi="Times New Roman" w:cs="Times New Roman"/>
          <w:sz w:val="24"/>
          <w:szCs w:val="24"/>
        </w:rPr>
      </w:pPr>
    </w:p>
    <w:p w:rsidR="00D83045" w:rsidRDefault="00D83045" w:rsidP="00D83045">
      <w:pPr>
        <w:rPr>
          <w:rFonts w:ascii="Times New Roman" w:hAnsi="Times New Roman" w:cs="Times New Roman"/>
          <w:sz w:val="24"/>
          <w:szCs w:val="24"/>
        </w:rPr>
      </w:pPr>
    </w:p>
    <w:p w:rsidR="00D83045" w:rsidRDefault="00D83045" w:rsidP="00D83045">
      <w:pPr>
        <w:rPr>
          <w:rFonts w:ascii="Times New Roman" w:hAnsi="Times New Roman" w:cs="Times New Roman"/>
          <w:sz w:val="24"/>
          <w:szCs w:val="24"/>
        </w:rPr>
      </w:pPr>
    </w:p>
    <w:p w:rsidR="00D83045" w:rsidRDefault="00D83045" w:rsidP="00D83045">
      <w:pPr>
        <w:rPr>
          <w:rFonts w:ascii="Times New Roman" w:hAnsi="Times New Roman" w:cs="Times New Roman"/>
          <w:sz w:val="24"/>
          <w:szCs w:val="24"/>
        </w:rPr>
      </w:pPr>
    </w:p>
    <w:p w:rsidR="00D83045" w:rsidRDefault="00D83045" w:rsidP="00D83045">
      <w:pPr>
        <w:rPr>
          <w:rFonts w:ascii="Times New Roman" w:hAnsi="Times New Roman" w:cs="Times New Roman"/>
          <w:sz w:val="24"/>
          <w:szCs w:val="24"/>
        </w:rPr>
      </w:pPr>
    </w:p>
    <w:p w:rsidR="00D83045" w:rsidRDefault="00D83045" w:rsidP="00D83045">
      <w:pPr>
        <w:rPr>
          <w:rFonts w:ascii="Times New Roman" w:hAnsi="Times New Roman" w:cs="Times New Roman"/>
          <w:sz w:val="24"/>
          <w:szCs w:val="24"/>
        </w:rPr>
      </w:pPr>
    </w:p>
    <w:p w:rsidR="00D83045" w:rsidRDefault="00766BE2" w:rsidP="00E86A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Progressive Era</w:t>
      </w:r>
    </w:p>
    <w:p w:rsidR="00E86A57" w:rsidRPr="00E86A57" w:rsidRDefault="00766BE2" w:rsidP="00E86A57">
      <w:pPr>
        <w:spacing w:line="480" w:lineRule="auto"/>
        <w:rPr>
          <w:rFonts w:ascii="Times New Roman" w:hAnsi="Times New Roman" w:cs="Times New Roman"/>
          <w:b/>
          <w:sz w:val="24"/>
          <w:szCs w:val="24"/>
        </w:rPr>
      </w:pPr>
      <w:r w:rsidRPr="00E86A57">
        <w:rPr>
          <w:rFonts w:ascii="Times New Roman" w:hAnsi="Times New Roman" w:cs="Times New Roman"/>
          <w:b/>
          <w:sz w:val="24"/>
          <w:szCs w:val="24"/>
        </w:rPr>
        <w:t>Discussion 1</w:t>
      </w:r>
    </w:p>
    <w:p w:rsidR="00D83045" w:rsidRDefault="00766BE2" w:rsidP="00E86A57">
      <w:pPr>
        <w:spacing w:line="480" w:lineRule="auto"/>
        <w:rPr>
          <w:rFonts w:ascii="Times New Roman" w:hAnsi="Times New Roman" w:cs="Times New Roman"/>
          <w:sz w:val="24"/>
          <w:szCs w:val="24"/>
        </w:rPr>
      </w:pPr>
      <w:r>
        <w:rPr>
          <w:rFonts w:ascii="Times New Roman" w:hAnsi="Times New Roman" w:cs="Times New Roman"/>
          <w:sz w:val="24"/>
          <w:szCs w:val="24"/>
        </w:rPr>
        <w:tab/>
        <w:t>The amendment to prohibit the manufacture and sale of al</w:t>
      </w:r>
      <w:r w:rsidR="00D65EEE">
        <w:rPr>
          <w:rFonts w:ascii="Times New Roman" w:hAnsi="Times New Roman" w:cs="Times New Roman"/>
          <w:sz w:val="24"/>
          <w:szCs w:val="24"/>
        </w:rPr>
        <w:t>cohol was a progressive measure since it helped alleviate poverty. The Progressive Era was characterized by poverty and drunkenness; therefore, excessive alcohol consumption worsened households' financial situations. Men could use their bread m</w:t>
      </w:r>
      <w:r w:rsidR="007912AB">
        <w:rPr>
          <w:rFonts w:ascii="Times New Roman" w:hAnsi="Times New Roman" w:cs="Times New Roman"/>
          <w:sz w:val="24"/>
          <w:szCs w:val="24"/>
        </w:rPr>
        <w:t>oney and used it to buy drinks. As a result, they left their families to sleep hungry. Also, the prohibition helped reduce social ills and offenses associated with poor judgment. The amendment was also crucial since it helped the moral fabric of the family that was derailing at the moment</w:t>
      </w:r>
      <w:r w:rsidR="00163C80">
        <w:rPr>
          <w:rFonts w:ascii="Times New Roman" w:hAnsi="Times New Roman" w:cs="Times New Roman"/>
          <w:sz w:val="24"/>
          <w:szCs w:val="24"/>
        </w:rPr>
        <w:t xml:space="preserve"> (Library of Congress, n. d)</w:t>
      </w:r>
      <w:r w:rsidR="007912AB">
        <w:rPr>
          <w:rFonts w:ascii="Times New Roman" w:hAnsi="Times New Roman" w:cs="Times New Roman"/>
          <w:sz w:val="24"/>
          <w:szCs w:val="24"/>
        </w:rPr>
        <w:t xml:space="preserve">. </w:t>
      </w:r>
      <w:r w:rsidR="00E15C68">
        <w:rPr>
          <w:rFonts w:ascii="Times New Roman" w:hAnsi="Times New Roman" w:cs="Times New Roman"/>
          <w:sz w:val="24"/>
          <w:szCs w:val="24"/>
        </w:rPr>
        <w:t>I see similarities in the amendment since a</w:t>
      </w:r>
      <w:r w:rsidR="007912AB">
        <w:rPr>
          <w:rFonts w:ascii="Times New Roman" w:hAnsi="Times New Roman" w:cs="Times New Roman"/>
          <w:sz w:val="24"/>
          <w:szCs w:val="24"/>
        </w:rPr>
        <w:t>lcohol distillers had colossal connections with corrupt politicians</w:t>
      </w:r>
      <w:r w:rsidR="00E15C68">
        <w:rPr>
          <w:rFonts w:ascii="Times New Roman" w:hAnsi="Times New Roman" w:cs="Times New Roman"/>
          <w:sz w:val="24"/>
          <w:szCs w:val="24"/>
        </w:rPr>
        <w:t xml:space="preserve"> similar to today where recreational drugs are controlled by cartels that have government connections</w:t>
      </w:r>
      <w:r w:rsidR="007912AB">
        <w:rPr>
          <w:rFonts w:ascii="Times New Roman" w:hAnsi="Times New Roman" w:cs="Times New Roman"/>
          <w:sz w:val="24"/>
          <w:szCs w:val="24"/>
        </w:rPr>
        <w:t>. All in all, society was able to make significant progress due to the legislation.</w:t>
      </w:r>
    </w:p>
    <w:p w:rsidR="007912AB" w:rsidRDefault="00766BE2" w:rsidP="00E86A57">
      <w:pPr>
        <w:spacing w:line="480" w:lineRule="auto"/>
        <w:rPr>
          <w:rFonts w:ascii="Times New Roman" w:hAnsi="Times New Roman" w:cs="Times New Roman"/>
          <w:b/>
          <w:sz w:val="24"/>
          <w:szCs w:val="24"/>
        </w:rPr>
      </w:pPr>
      <w:r w:rsidRPr="007912AB">
        <w:rPr>
          <w:rFonts w:ascii="Times New Roman" w:hAnsi="Times New Roman" w:cs="Times New Roman"/>
          <w:b/>
          <w:sz w:val="24"/>
          <w:szCs w:val="24"/>
        </w:rPr>
        <w:t>D</w:t>
      </w:r>
      <w:r w:rsidRPr="007912AB">
        <w:rPr>
          <w:rFonts w:ascii="Times New Roman" w:hAnsi="Times New Roman" w:cs="Times New Roman"/>
          <w:b/>
          <w:sz w:val="24"/>
          <w:szCs w:val="24"/>
        </w:rPr>
        <w:t>iscussion 2</w:t>
      </w:r>
    </w:p>
    <w:p w:rsidR="007912AB" w:rsidRDefault="00766BE2" w:rsidP="00E86A57">
      <w:pPr>
        <w:spacing w:line="480" w:lineRule="auto"/>
        <w:rPr>
          <w:rFonts w:ascii="Times New Roman" w:hAnsi="Times New Roman" w:cs="Times New Roman"/>
          <w:sz w:val="24"/>
          <w:szCs w:val="24"/>
        </w:rPr>
      </w:pPr>
      <w:r>
        <w:rPr>
          <w:rFonts w:ascii="Times New Roman" w:hAnsi="Times New Roman" w:cs="Times New Roman"/>
          <w:b/>
          <w:sz w:val="24"/>
          <w:szCs w:val="24"/>
        </w:rPr>
        <w:tab/>
      </w:r>
      <w:r w:rsidR="00E15C68">
        <w:rPr>
          <w:rFonts w:ascii="Times New Roman" w:hAnsi="Times New Roman" w:cs="Times New Roman"/>
          <w:sz w:val="24"/>
          <w:szCs w:val="24"/>
        </w:rPr>
        <w:t xml:space="preserve">I am </w:t>
      </w:r>
      <w:r w:rsidR="000F0396">
        <w:rPr>
          <w:rFonts w:ascii="Times New Roman" w:hAnsi="Times New Roman" w:cs="Times New Roman"/>
          <w:sz w:val="24"/>
          <w:szCs w:val="24"/>
        </w:rPr>
        <w:t>against the violation of rights, but certain circumstances necessitate the same. For instance, violation of rights was not justified during World War I (WWI). President Lincoln was right to suspend the right of habeas corpus since it threatened the existence of the country. This is an excellent justification of diminution of rights. However, the magnitude of the threat to national security should be evaluated before making such decisions. The United States (U. S) were not potentially under threat of invasion by Germany when the Allied powers were defeated. Despite the U. S sending its troops to reinforce the Allies’ forces, they could have simply withdrawn its militia</w:t>
      </w:r>
      <w:r w:rsidR="00E00A0C">
        <w:rPr>
          <w:rFonts w:ascii="Times New Roman" w:hAnsi="Times New Roman" w:cs="Times New Roman"/>
          <w:sz w:val="24"/>
          <w:szCs w:val="24"/>
        </w:rPr>
        <w:t>. The war had been lost, and curtailing peoples' rights was not justified.</w:t>
      </w:r>
    </w:p>
    <w:p w:rsidR="00E00A0C" w:rsidRDefault="00766BE2" w:rsidP="00E86A57">
      <w:pPr>
        <w:spacing w:line="480" w:lineRule="auto"/>
        <w:rPr>
          <w:rFonts w:ascii="Times New Roman" w:hAnsi="Times New Roman" w:cs="Times New Roman"/>
          <w:b/>
          <w:sz w:val="24"/>
          <w:szCs w:val="24"/>
        </w:rPr>
      </w:pPr>
      <w:r w:rsidRPr="00E00A0C">
        <w:rPr>
          <w:rFonts w:ascii="Times New Roman" w:hAnsi="Times New Roman" w:cs="Times New Roman"/>
          <w:b/>
          <w:sz w:val="24"/>
          <w:szCs w:val="24"/>
        </w:rPr>
        <w:lastRenderedPageBreak/>
        <w:t>Discussion 3</w:t>
      </w:r>
    </w:p>
    <w:p w:rsidR="00E00A0C" w:rsidRDefault="00766BE2" w:rsidP="00264633">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The National Government had so many concerns during the I800s that and workers' rights were least of their worries. The government was concerned with enhancing the nation's economy. Also, it wanted to make the U.S a formidable economic and military force </w:t>
      </w:r>
      <w:r>
        <w:rPr>
          <w:rFonts w:ascii="Times New Roman" w:hAnsi="Times New Roman" w:cs="Times New Roman"/>
          <w:sz w:val="24"/>
          <w:szCs w:val="24"/>
        </w:rPr>
        <w:t>in the world. In this regard, the federal government prioritized supporting industrial activities</w:t>
      </w:r>
      <w:r w:rsidR="00163C80">
        <w:rPr>
          <w:rFonts w:ascii="Times New Roman" w:hAnsi="Times New Roman" w:cs="Times New Roman"/>
          <w:sz w:val="24"/>
          <w:szCs w:val="24"/>
        </w:rPr>
        <w:t xml:space="preserve"> (Carney, 2006)</w:t>
      </w:r>
      <w:r>
        <w:rPr>
          <w:rFonts w:ascii="Times New Roman" w:hAnsi="Times New Roman" w:cs="Times New Roman"/>
          <w:sz w:val="24"/>
          <w:szCs w:val="24"/>
        </w:rPr>
        <w:t>. As a result, they dismissed conservationists that wanted to stop logging and the construction of railroads. Besides, it disregarded workers wh</w:t>
      </w:r>
      <w:r>
        <w:rPr>
          <w:rFonts w:ascii="Times New Roman" w:hAnsi="Times New Roman" w:cs="Times New Roman"/>
          <w:sz w:val="24"/>
          <w:szCs w:val="24"/>
        </w:rPr>
        <w:t>o agitated for good working conditions. The government deemed conservationists and employees as hindrances to production. All in all, the economy was essential than the two groups.</w:t>
      </w: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163C80" w:rsidP="00E86A57">
      <w:pPr>
        <w:spacing w:line="480" w:lineRule="auto"/>
        <w:rPr>
          <w:rFonts w:ascii="Times New Roman" w:hAnsi="Times New Roman" w:cs="Times New Roman"/>
          <w:sz w:val="24"/>
          <w:szCs w:val="24"/>
        </w:rPr>
      </w:pPr>
    </w:p>
    <w:p w:rsidR="00163C80" w:rsidRDefault="00766BE2" w:rsidP="00163C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63C80" w:rsidRDefault="00766BE2" w:rsidP="00163C80">
      <w:pPr>
        <w:spacing w:line="480" w:lineRule="auto"/>
        <w:ind w:left="720" w:hanging="720"/>
        <w:rPr>
          <w:rFonts w:ascii="Times New Roman" w:hAnsi="Times New Roman"/>
          <w:sz w:val="24"/>
        </w:rPr>
      </w:pPr>
      <w:r>
        <w:rPr>
          <w:rFonts w:ascii="Times New Roman" w:hAnsi="Times New Roman"/>
          <w:sz w:val="24"/>
        </w:rPr>
        <w:t xml:space="preserve">Carney, T.P. (2006). Big business and big Government. </w:t>
      </w:r>
      <w:r>
        <w:rPr>
          <w:rFonts w:ascii="Times New Roman" w:hAnsi="Times New Roman"/>
          <w:sz w:val="24"/>
        </w:rPr>
        <w:t xml:space="preserve">CATO Institute. Retrieved from </w:t>
      </w:r>
      <w:hyperlink r:id="rId7" w:history="1">
        <w:r>
          <w:rPr>
            <w:rStyle w:val="Hyperlink"/>
            <w:rFonts w:ascii="Times New Roman" w:hAnsi="Times New Roman"/>
            <w:sz w:val="24"/>
          </w:rPr>
          <w:t>http://www.cato.org/research/articles/cpr28n4-1.html</w:t>
        </w:r>
      </w:hyperlink>
      <w:r>
        <w:rPr>
          <w:rFonts w:ascii="Times New Roman" w:hAnsi="Times New Roman"/>
          <w:sz w:val="24"/>
        </w:rPr>
        <w:t xml:space="preserve"> </w:t>
      </w:r>
    </w:p>
    <w:p w:rsidR="00163C80" w:rsidRDefault="00766BE2" w:rsidP="00163C80">
      <w:pPr>
        <w:spacing w:line="480" w:lineRule="auto"/>
        <w:ind w:left="720" w:hanging="720"/>
        <w:rPr>
          <w:rFonts w:ascii="Times New Roman" w:hAnsi="Times New Roman"/>
          <w:sz w:val="24"/>
        </w:rPr>
      </w:pPr>
      <w:r>
        <w:rPr>
          <w:rFonts w:ascii="Times New Roman" w:hAnsi="Times New Roman"/>
          <w:sz w:val="24"/>
        </w:rPr>
        <w:t>Library of Congress. (n. d). Progressive era to new era, 1900-1929. Retrieved from</w:t>
      </w:r>
    </w:p>
    <w:p w:rsidR="00163C80" w:rsidRDefault="00766BE2" w:rsidP="00163C80">
      <w:pPr>
        <w:spacing w:line="480" w:lineRule="auto"/>
        <w:ind w:left="720" w:hanging="720"/>
        <w:rPr>
          <w:rFonts w:ascii="Times New Roman" w:hAnsi="Times New Roman"/>
          <w:sz w:val="24"/>
        </w:rPr>
      </w:pPr>
      <w:r>
        <w:rPr>
          <w:rFonts w:ascii="Times New Roman" w:hAnsi="Times New Roman"/>
          <w:sz w:val="24"/>
        </w:rPr>
        <w:tab/>
      </w:r>
      <w:hyperlink r:id="rId8" w:history="1">
        <w:r w:rsidRPr="00163C80">
          <w:rPr>
            <w:rStyle w:val="Hyperlink"/>
            <w:rFonts w:ascii="Times New Roman" w:hAnsi="Times New Roman"/>
            <w:sz w:val="24"/>
          </w:rPr>
          <w:t>http://www.loc.gov/teachers/classroommaterials/presentationsandactivities/presentations/timeline/progress/prohib/</w:t>
        </w:r>
      </w:hyperlink>
    </w:p>
    <w:p w:rsidR="00163C80" w:rsidRPr="00E00A0C" w:rsidRDefault="00163C80" w:rsidP="00163C80">
      <w:pPr>
        <w:spacing w:line="480" w:lineRule="auto"/>
        <w:rPr>
          <w:rFonts w:ascii="Times New Roman" w:hAnsi="Times New Roman" w:cs="Times New Roman"/>
          <w:sz w:val="24"/>
          <w:szCs w:val="24"/>
        </w:rPr>
      </w:pPr>
    </w:p>
    <w:sectPr w:rsidR="00163C80" w:rsidRPr="00E00A0C" w:rsidSect="00D8304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BE2" w:rsidRDefault="00766BE2">
      <w:pPr>
        <w:spacing w:after="0" w:line="240" w:lineRule="auto"/>
      </w:pPr>
      <w:r>
        <w:separator/>
      </w:r>
    </w:p>
  </w:endnote>
  <w:endnote w:type="continuationSeparator" w:id="0">
    <w:p w:rsidR="00766BE2" w:rsidRDefault="00766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BE2" w:rsidRDefault="00766BE2">
      <w:pPr>
        <w:spacing w:after="0" w:line="240" w:lineRule="auto"/>
      </w:pPr>
      <w:r>
        <w:separator/>
      </w:r>
    </w:p>
  </w:footnote>
  <w:footnote w:type="continuationSeparator" w:id="0">
    <w:p w:rsidR="00766BE2" w:rsidRDefault="00766B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045" w:rsidRPr="00D83045" w:rsidRDefault="00766BE2" w:rsidP="00D83045">
    <w:pPr>
      <w:pStyle w:val="Header"/>
      <w:spacing w:line="480" w:lineRule="auto"/>
      <w:rPr>
        <w:rFonts w:ascii="Times New Roman" w:hAnsi="Times New Roman" w:cs="Times New Roman"/>
        <w:sz w:val="24"/>
        <w:szCs w:val="24"/>
      </w:rPr>
    </w:pPr>
    <w:r w:rsidRPr="00D83045">
      <w:rPr>
        <w:rFonts w:ascii="Times New Roman" w:hAnsi="Times New Roman" w:cs="Times New Roman"/>
        <w:sz w:val="24"/>
        <w:szCs w:val="24"/>
      </w:rPr>
      <w:t>PROGRESSIVE ERA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83045">
      <w:rPr>
        <w:rFonts w:ascii="Times New Roman" w:hAnsi="Times New Roman" w:cs="Times New Roman"/>
        <w:sz w:val="24"/>
        <w:szCs w:val="24"/>
      </w:rPr>
      <w:t xml:space="preserve"> </w:t>
    </w:r>
    <w:sdt>
      <w:sdtPr>
        <w:rPr>
          <w:rFonts w:ascii="Times New Roman" w:hAnsi="Times New Roman" w:cs="Times New Roman"/>
          <w:sz w:val="24"/>
          <w:szCs w:val="24"/>
        </w:rPr>
        <w:id w:val="795569152"/>
        <w:docPartObj>
          <w:docPartGallery w:val="Page Numbers (Top of Page)"/>
          <w:docPartUnique/>
        </w:docPartObj>
      </w:sdtPr>
      <w:sdtEndPr>
        <w:rPr>
          <w:noProof/>
        </w:rPr>
      </w:sdtEndPr>
      <w:sdtContent>
        <w:r w:rsidRPr="00D83045">
          <w:rPr>
            <w:rFonts w:ascii="Times New Roman" w:hAnsi="Times New Roman" w:cs="Times New Roman"/>
            <w:sz w:val="24"/>
            <w:szCs w:val="24"/>
          </w:rPr>
          <w:fldChar w:fldCharType="begin"/>
        </w:r>
        <w:r w:rsidRPr="00D83045">
          <w:rPr>
            <w:rFonts w:ascii="Times New Roman" w:hAnsi="Times New Roman" w:cs="Times New Roman"/>
            <w:sz w:val="24"/>
            <w:szCs w:val="24"/>
          </w:rPr>
          <w:instrText xml:space="preserve"> PAGE   \* MERGEFORMAT </w:instrText>
        </w:r>
        <w:r w:rsidRPr="00D83045">
          <w:rPr>
            <w:rFonts w:ascii="Times New Roman" w:hAnsi="Times New Roman" w:cs="Times New Roman"/>
            <w:sz w:val="24"/>
            <w:szCs w:val="24"/>
          </w:rPr>
          <w:fldChar w:fldCharType="separate"/>
        </w:r>
        <w:r w:rsidR="00264633">
          <w:rPr>
            <w:rFonts w:ascii="Times New Roman" w:hAnsi="Times New Roman" w:cs="Times New Roman"/>
            <w:noProof/>
            <w:sz w:val="24"/>
            <w:szCs w:val="24"/>
          </w:rPr>
          <w:t>3</w:t>
        </w:r>
        <w:r w:rsidRPr="00D83045">
          <w:rPr>
            <w:rFonts w:ascii="Times New Roman" w:hAnsi="Times New Roman" w:cs="Times New Roman"/>
            <w:noProof/>
            <w:sz w:val="24"/>
            <w:szCs w:val="24"/>
          </w:rPr>
          <w:fldChar w:fldCharType="end"/>
        </w:r>
      </w:sdtContent>
    </w:sdt>
  </w:p>
  <w:p w:rsidR="00D83045" w:rsidRDefault="00D830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045" w:rsidRPr="00D83045" w:rsidRDefault="00766BE2" w:rsidP="00D83045">
    <w:pPr>
      <w:pStyle w:val="Header"/>
      <w:spacing w:line="480" w:lineRule="auto"/>
      <w:rPr>
        <w:rFonts w:ascii="Times New Roman" w:hAnsi="Times New Roman" w:cs="Times New Roman"/>
        <w:sz w:val="24"/>
        <w:szCs w:val="24"/>
      </w:rPr>
    </w:pPr>
    <w:r w:rsidRPr="00D83045">
      <w:rPr>
        <w:rFonts w:ascii="Times New Roman" w:hAnsi="Times New Roman" w:cs="Times New Roman"/>
        <w:sz w:val="24"/>
        <w:szCs w:val="24"/>
      </w:rPr>
      <w:t>Running head: PROGRESSIVE ERA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83045">
      <w:rPr>
        <w:rFonts w:ascii="Times New Roman" w:hAnsi="Times New Roman" w:cs="Times New Roman"/>
        <w:sz w:val="24"/>
        <w:szCs w:val="24"/>
      </w:rPr>
      <w:t xml:space="preserve"> </w:t>
    </w:r>
    <w:sdt>
      <w:sdtPr>
        <w:rPr>
          <w:rFonts w:ascii="Times New Roman" w:hAnsi="Times New Roman" w:cs="Times New Roman"/>
          <w:sz w:val="24"/>
          <w:szCs w:val="24"/>
        </w:rPr>
        <w:id w:val="612940501"/>
        <w:docPartObj>
          <w:docPartGallery w:val="Page Numbers (Top of Page)"/>
          <w:docPartUnique/>
        </w:docPartObj>
      </w:sdtPr>
      <w:sdtEndPr>
        <w:rPr>
          <w:noProof/>
        </w:rPr>
      </w:sdtEndPr>
      <w:sdtContent>
        <w:r w:rsidRPr="00D83045">
          <w:rPr>
            <w:rFonts w:ascii="Times New Roman" w:hAnsi="Times New Roman" w:cs="Times New Roman"/>
            <w:sz w:val="24"/>
            <w:szCs w:val="24"/>
          </w:rPr>
          <w:fldChar w:fldCharType="begin"/>
        </w:r>
        <w:r w:rsidRPr="00D83045">
          <w:rPr>
            <w:rFonts w:ascii="Times New Roman" w:hAnsi="Times New Roman" w:cs="Times New Roman"/>
            <w:sz w:val="24"/>
            <w:szCs w:val="24"/>
          </w:rPr>
          <w:instrText xml:space="preserve"> PAGE   \* MERGEFORMAT </w:instrText>
        </w:r>
        <w:r w:rsidRPr="00D83045">
          <w:rPr>
            <w:rFonts w:ascii="Times New Roman" w:hAnsi="Times New Roman" w:cs="Times New Roman"/>
            <w:sz w:val="24"/>
            <w:szCs w:val="24"/>
          </w:rPr>
          <w:fldChar w:fldCharType="separate"/>
        </w:r>
        <w:r w:rsidR="00264633">
          <w:rPr>
            <w:rFonts w:ascii="Times New Roman" w:hAnsi="Times New Roman" w:cs="Times New Roman"/>
            <w:noProof/>
            <w:sz w:val="24"/>
            <w:szCs w:val="24"/>
          </w:rPr>
          <w:t>1</w:t>
        </w:r>
        <w:r w:rsidRPr="00D8304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045"/>
    <w:rsid w:val="00034037"/>
    <w:rsid w:val="000F0396"/>
    <w:rsid w:val="00163C80"/>
    <w:rsid w:val="001D2666"/>
    <w:rsid w:val="00264633"/>
    <w:rsid w:val="00766BE2"/>
    <w:rsid w:val="007912AB"/>
    <w:rsid w:val="0080412D"/>
    <w:rsid w:val="00BD4F4E"/>
    <w:rsid w:val="00D65EEE"/>
    <w:rsid w:val="00D83045"/>
    <w:rsid w:val="00E00A0C"/>
    <w:rsid w:val="00E15C68"/>
    <w:rsid w:val="00E86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045"/>
  </w:style>
  <w:style w:type="paragraph" w:styleId="Footer">
    <w:name w:val="footer"/>
    <w:basedOn w:val="Normal"/>
    <w:link w:val="FooterChar"/>
    <w:uiPriority w:val="99"/>
    <w:unhideWhenUsed/>
    <w:rsid w:val="00D83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045"/>
  </w:style>
  <w:style w:type="character" w:styleId="Hyperlink">
    <w:name w:val="Hyperlink"/>
    <w:basedOn w:val="DefaultParagraphFont"/>
    <w:unhideWhenUsed/>
    <w:rsid w:val="00163C8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045"/>
  </w:style>
  <w:style w:type="paragraph" w:styleId="Footer">
    <w:name w:val="footer"/>
    <w:basedOn w:val="Normal"/>
    <w:link w:val="FooterChar"/>
    <w:uiPriority w:val="99"/>
    <w:unhideWhenUsed/>
    <w:rsid w:val="00D83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045"/>
  </w:style>
  <w:style w:type="character" w:styleId="Hyperlink">
    <w:name w:val="Hyperlink"/>
    <w:basedOn w:val="DefaultParagraphFont"/>
    <w:unhideWhenUsed/>
    <w:rsid w:val="00163C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c.gov/teachers/classroommaterials/presentationsandactivities/presentations/timeline/progress/prohib/" TargetMode="External"/><Relationship Id="rId3" Type="http://schemas.openxmlformats.org/officeDocument/2006/relationships/settings" Target="settings.xml"/><Relationship Id="rId7" Type="http://schemas.openxmlformats.org/officeDocument/2006/relationships/hyperlink" Target="http://www.cato.org/research/articles/cpr28n4-1.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2019-09-19T14:00:00Z</dcterms:created>
  <dcterms:modified xsi:type="dcterms:W3CDTF">2019-09-19T15:57:00Z</dcterms:modified>
</cp:coreProperties>
</file>